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邛崃市中医医院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安装监控摄像方案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按照疫情防控需要，我院拟安装监控摄像，方案如下：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南院区发热门诊哨点更衣室、南院区医废暂存间、南院区预检分诊区域安装高清摄像头 3套。（含</w:t>
      </w:r>
      <w:r>
        <w:rPr>
          <w:rFonts w:hint="eastAsia"/>
          <w:b/>
          <w:bCs/>
          <w:sz w:val="28"/>
          <w:szCs w:val="36"/>
          <w:lang w:val="en-US" w:eastAsia="zh-CN"/>
        </w:rPr>
        <w:t>监控摄像头、光纤网线、电源线、光纤收发器、电源交换机、安装辅材、人工费</w:t>
      </w:r>
      <w:r>
        <w:rPr>
          <w:rFonts w:hint="eastAsia"/>
          <w:sz w:val="28"/>
          <w:szCs w:val="36"/>
          <w:lang w:val="en-US" w:eastAsia="zh-CN"/>
        </w:rPr>
        <w:t>等）。</w:t>
      </w:r>
      <w:bookmarkStart w:id="0" w:name="_GoBack"/>
      <w:bookmarkEnd w:id="0"/>
    </w:p>
    <w:p>
      <w:pPr>
        <w:numPr>
          <w:ilvl w:val="0"/>
          <w:numId w:val="1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摄像头规范接入南院区门卫监控设备。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摄像头、电源盒单独报价作为医院监控设备日常维修。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质保期一年。</w:t>
      </w:r>
    </w:p>
    <w:p>
      <w:pPr>
        <w:widowControl w:val="0"/>
        <w:numPr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邛崃市中医医院</w:t>
      </w:r>
    </w:p>
    <w:p>
      <w:pPr>
        <w:widowControl w:val="0"/>
        <w:numPr>
          <w:numId w:val="0"/>
        </w:numPr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2022年3月28日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3FC6"/>
    <w:multiLevelType w:val="singleLevel"/>
    <w:tmpl w:val="0ADC3F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3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2022-03-28T08:03:54Z</dcterms:created>
  <dc:creator>qlszyyy</dc:creator>
  <cp:lastModifiedBy>嗳。吖</cp:lastModifiedBy>
  <dcterms:modified xsi:type="dcterms:W3CDTF">2022-03-28T08:09:49Z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